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160D52" w:rsidRPr="009843FF" w:rsidP="009843FF" w14:paraId="1ABE60B0" w14:textId="77777777">
      <w:pPr>
        <w:spacing w:line="480" w:lineRule="auto"/>
        <w:jc w:val="center"/>
        <w:rPr>
          <w:rFonts w:ascii="Times New Roman" w:hAnsi="Times New Roman" w:cs="Times New Roman"/>
          <w:b/>
          <w:bCs/>
          <w:sz w:val="24"/>
          <w:szCs w:val="24"/>
        </w:rPr>
      </w:pPr>
    </w:p>
    <w:p w:rsidR="00160D52" w:rsidRPr="009843FF" w:rsidP="009843FF" w14:paraId="755CA56F" w14:textId="77777777">
      <w:pPr>
        <w:spacing w:line="480" w:lineRule="auto"/>
        <w:jc w:val="center"/>
        <w:rPr>
          <w:rFonts w:ascii="Times New Roman" w:hAnsi="Times New Roman" w:cs="Times New Roman"/>
          <w:b/>
          <w:bCs/>
          <w:sz w:val="24"/>
          <w:szCs w:val="24"/>
        </w:rPr>
      </w:pPr>
    </w:p>
    <w:p w:rsidR="00160D52" w:rsidRPr="009843FF" w:rsidP="009843FF" w14:paraId="7F1B2F68" w14:textId="77777777">
      <w:pPr>
        <w:spacing w:line="480" w:lineRule="auto"/>
        <w:jc w:val="center"/>
        <w:rPr>
          <w:rFonts w:ascii="Times New Roman" w:hAnsi="Times New Roman" w:cs="Times New Roman"/>
          <w:b/>
          <w:bCs/>
          <w:sz w:val="24"/>
          <w:szCs w:val="24"/>
        </w:rPr>
      </w:pPr>
    </w:p>
    <w:p w:rsidR="00160D52" w:rsidRPr="009843FF" w:rsidP="009843FF" w14:paraId="23168DC7" w14:textId="77777777">
      <w:pPr>
        <w:spacing w:line="480" w:lineRule="auto"/>
        <w:jc w:val="center"/>
        <w:rPr>
          <w:rFonts w:ascii="Times New Roman" w:hAnsi="Times New Roman" w:cs="Times New Roman"/>
          <w:b/>
          <w:bCs/>
          <w:sz w:val="24"/>
          <w:szCs w:val="24"/>
        </w:rPr>
      </w:pPr>
    </w:p>
    <w:p w:rsidR="00160D52" w:rsidRPr="009843FF" w:rsidP="009843FF" w14:paraId="00A91B65" w14:textId="50F6B1F9">
      <w:pPr>
        <w:spacing w:line="480" w:lineRule="auto"/>
        <w:jc w:val="center"/>
        <w:rPr>
          <w:rFonts w:ascii="Times New Roman" w:hAnsi="Times New Roman" w:cs="Times New Roman"/>
          <w:b/>
          <w:bCs/>
          <w:sz w:val="24"/>
          <w:szCs w:val="24"/>
        </w:rPr>
      </w:pPr>
      <w:r w:rsidRPr="009843FF">
        <w:rPr>
          <w:rFonts w:ascii="Times New Roman" w:hAnsi="Times New Roman" w:cs="Times New Roman"/>
          <w:b/>
          <w:bCs/>
          <w:sz w:val="24"/>
          <w:szCs w:val="24"/>
        </w:rPr>
        <w:t>Offender’s Legal Protection (Question 1)</w:t>
      </w:r>
    </w:p>
    <w:p w:rsidR="00160D52" w:rsidRPr="009843FF" w:rsidP="009843FF" w14:paraId="2D668AB9" w14:textId="77777777">
      <w:pPr>
        <w:spacing w:line="480" w:lineRule="auto"/>
        <w:rPr>
          <w:rFonts w:ascii="Times New Roman" w:hAnsi="Times New Roman" w:cs="Times New Roman"/>
          <w:sz w:val="24"/>
          <w:szCs w:val="24"/>
        </w:rPr>
      </w:pPr>
    </w:p>
    <w:p w:rsidR="00160D52" w:rsidRPr="009843FF" w:rsidP="009843FF" w14:paraId="19B58D96" w14:textId="54071AEB">
      <w:pPr>
        <w:spacing w:line="480" w:lineRule="auto"/>
        <w:jc w:val="center"/>
        <w:rPr>
          <w:rFonts w:ascii="Times New Roman" w:hAnsi="Times New Roman" w:cs="Times New Roman"/>
          <w:sz w:val="24"/>
          <w:szCs w:val="24"/>
        </w:rPr>
      </w:pPr>
      <w:r w:rsidRPr="009843FF">
        <w:rPr>
          <w:rFonts w:ascii="Times New Roman" w:hAnsi="Times New Roman" w:cs="Times New Roman"/>
          <w:sz w:val="24"/>
          <w:szCs w:val="24"/>
        </w:rPr>
        <w:t>Name</w:t>
      </w:r>
    </w:p>
    <w:p w:rsidR="00160D52" w:rsidRPr="009843FF" w:rsidP="009843FF" w14:paraId="561EDE32" w14:textId="7F5E6CA5">
      <w:pPr>
        <w:spacing w:line="480" w:lineRule="auto"/>
        <w:jc w:val="center"/>
        <w:rPr>
          <w:rFonts w:ascii="Times New Roman" w:hAnsi="Times New Roman" w:cs="Times New Roman"/>
          <w:sz w:val="24"/>
          <w:szCs w:val="24"/>
        </w:rPr>
      </w:pPr>
      <w:r w:rsidRPr="009843FF">
        <w:rPr>
          <w:rFonts w:ascii="Times New Roman" w:hAnsi="Times New Roman" w:cs="Times New Roman"/>
          <w:sz w:val="24"/>
          <w:szCs w:val="24"/>
        </w:rPr>
        <w:t>Institution</w:t>
      </w:r>
    </w:p>
    <w:p w:rsidR="00160D52" w:rsidRPr="009843FF" w:rsidP="009843FF" w14:paraId="5E9B1E85" w14:textId="03AD19EC">
      <w:pPr>
        <w:spacing w:line="480" w:lineRule="auto"/>
        <w:jc w:val="center"/>
        <w:rPr>
          <w:rFonts w:ascii="Times New Roman" w:hAnsi="Times New Roman" w:cs="Times New Roman"/>
          <w:sz w:val="24"/>
          <w:szCs w:val="24"/>
        </w:rPr>
      </w:pPr>
      <w:r w:rsidRPr="009843FF">
        <w:rPr>
          <w:rFonts w:ascii="Times New Roman" w:hAnsi="Times New Roman" w:cs="Times New Roman"/>
          <w:sz w:val="24"/>
          <w:szCs w:val="24"/>
        </w:rPr>
        <w:t>Course</w:t>
      </w:r>
    </w:p>
    <w:p w:rsidR="00160D52" w:rsidRPr="009843FF" w:rsidP="009843FF" w14:paraId="6ED0FF94" w14:textId="2875F856">
      <w:pPr>
        <w:spacing w:line="480" w:lineRule="auto"/>
        <w:jc w:val="center"/>
        <w:rPr>
          <w:rFonts w:ascii="Times New Roman" w:hAnsi="Times New Roman" w:cs="Times New Roman"/>
          <w:sz w:val="24"/>
          <w:szCs w:val="24"/>
        </w:rPr>
      </w:pPr>
      <w:r w:rsidRPr="009843FF">
        <w:rPr>
          <w:rFonts w:ascii="Times New Roman" w:hAnsi="Times New Roman" w:cs="Times New Roman"/>
          <w:sz w:val="24"/>
          <w:szCs w:val="24"/>
        </w:rPr>
        <w:t>Instructor</w:t>
      </w:r>
    </w:p>
    <w:p w:rsidR="00160D52" w:rsidRPr="009843FF" w:rsidP="009843FF" w14:paraId="3E3941C3" w14:textId="581D8B98">
      <w:pPr>
        <w:spacing w:line="480" w:lineRule="auto"/>
        <w:jc w:val="center"/>
        <w:rPr>
          <w:rFonts w:ascii="Times New Roman" w:hAnsi="Times New Roman" w:cs="Times New Roman"/>
          <w:sz w:val="24"/>
          <w:szCs w:val="24"/>
        </w:rPr>
      </w:pPr>
      <w:r w:rsidRPr="009843FF">
        <w:rPr>
          <w:rFonts w:ascii="Times New Roman" w:hAnsi="Times New Roman" w:cs="Times New Roman"/>
          <w:sz w:val="24"/>
          <w:szCs w:val="24"/>
        </w:rPr>
        <w:t>Date</w:t>
      </w:r>
    </w:p>
    <w:p w:rsidR="00160D52" w:rsidRPr="009843FF" w:rsidP="009843FF" w14:paraId="4C6A3165" w14:textId="77777777">
      <w:pPr>
        <w:spacing w:line="480" w:lineRule="auto"/>
        <w:rPr>
          <w:rFonts w:ascii="Times New Roman" w:hAnsi="Times New Roman" w:cs="Times New Roman"/>
          <w:sz w:val="24"/>
          <w:szCs w:val="24"/>
        </w:rPr>
      </w:pPr>
    </w:p>
    <w:p w:rsidR="000162F6" w:rsidRPr="009843FF" w:rsidP="009843FF" w14:paraId="6A269F02" w14:textId="77777777">
      <w:pPr>
        <w:spacing w:line="480" w:lineRule="auto"/>
        <w:rPr>
          <w:rFonts w:ascii="Times New Roman" w:hAnsi="Times New Roman" w:cs="Times New Roman"/>
          <w:b/>
          <w:bCs/>
          <w:sz w:val="24"/>
          <w:szCs w:val="24"/>
        </w:rPr>
      </w:pPr>
      <w:r w:rsidRPr="009843FF">
        <w:rPr>
          <w:rFonts w:ascii="Times New Roman" w:hAnsi="Times New Roman" w:cs="Times New Roman"/>
          <w:b/>
          <w:bCs/>
          <w:sz w:val="24"/>
          <w:szCs w:val="24"/>
        </w:rPr>
        <w:br w:type="page"/>
      </w:r>
    </w:p>
    <w:p w:rsidR="00160D52" w:rsidRPr="009843FF" w:rsidP="009843FF" w14:paraId="11A5A80B" w14:textId="7E64553A">
      <w:pPr>
        <w:spacing w:line="480" w:lineRule="auto"/>
        <w:jc w:val="center"/>
        <w:rPr>
          <w:rFonts w:ascii="Times New Roman" w:hAnsi="Times New Roman" w:cs="Times New Roman"/>
          <w:b/>
          <w:bCs/>
          <w:sz w:val="24"/>
          <w:szCs w:val="24"/>
        </w:rPr>
      </w:pPr>
      <w:r w:rsidRPr="009843FF">
        <w:rPr>
          <w:rFonts w:ascii="Times New Roman" w:hAnsi="Times New Roman" w:cs="Times New Roman"/>
          <w:b/>
          <w:bCs/>
          <w:sz w:val="24"/>
          <w:szCs w:val="24"/>
        </w:rPr>
        <w:t>Offender’s Legal Protection (Question 1)</w:t>
      </w:r>
    </w:p>
    <w:p w:rsidR="004A24F4" w:rsidRPr="009843FF" w:rsidP="009843FF" w14:paraId="19CBB829" w14:textId="20F5D2D3">
      <w:pPr>
        <w:spacing w:after="0" w:line="480" w:lineRule="auto"/>
        <w:ind w:firstLine="720"/>
        <w:contextualSpacing/>
        <w:rPr>
          <w:rFonts w:ascii="Times New Roman" w:hAnsi="Times New Roman" w:cs="Times New Roman"/>
          <w:sz w:val="24"/>
          <w:szCs w:val="24"/>
        </w:rPr>
      </w:pPr>
      <w:r w:rsidRPr="009843FF">
        <w:rPr>
          <w:rFonts w:ascii="Times New Roman" w:hAnsi="Times New Roman" w:cs="Times New Roman"/>
          <w:sz w:val="24"/>
          <w:szCs w:val="24"/>
        </w:rPr>
        <w:t xml:space="preserve">The United States’ offenders have legal protections, even when their privacy rights are curtailed. Their rights are determined by the place they are imprisoned and the criminal process stage. Despite the differences, legal protection in the nation is sufficient due to several reasons. </w:t>
      </w:r>
    </w:p>
    <w:p w:rsidR="0029566B" w:rsidRPr="009843FF" w:rsidP="009843FF" w14:paraId="5A04FF3D" w14:textId="0BFA5DB2">
      <w:pPr>
        <w:spacing w:after="0" w:line="480" w:lineRule="auto"/>
        <w:ind w:firstLine="720"/>
        <w:contextualSpacing/>
        <w:rPr>
          <w:rFonts w:ascii="Times New Roman" w:hAnsi="Times New Roman" w:cs="Times New Roman"/>
          <w:sz w:val="24"/>
          <w:szCs w:val="24"/>
        </w:rPr>
      </w:pPr>
      <w:r w:rsidRPr="009843FF">
        <w:rPr>
          <w:rFonts w:ascii="Times New Roman" w:hAnsi="Times New Roman" w:cs="Times New Roman"/>
          <w:sz w:val="24"/>
          <w:szCs w:val="24"/>
        </w:rPr>
        <w:t xml:space="preserve">The offenders’ legal protection is reliable because it </w:t>
      </w:r>
      <w:r w:rsidRPr="009843FF" w:rsidR="00C607FD">
        <w:rPr>
          <w:rFonts w:ascii="Times New Roman" w:hAnsi="Times New Roman" w:cs="Times New Roman"/>
          <w:sz w:val="24"/>
          <w:szCs w:val="24"/>
        </w:rPr>
        <w:t xml:space="preserve">is stated in the Constitution. </w:t>
      </w:r>
      <w:r w:rsidRPr="009843FF">
        <w:rPr>
          <w:rFonts w:ascii="Times New Roman" w:hAnsi="Times New Roman" w:cs="Times New Roman"/>
          <w:sz w:val="24"/>
          <w:szCs w:val="24"/>
        </w:rPr>
        <w:t>The 8</w:t>
      </w:r>
      <w:r w:rsidRPr="009843FF">
        <w:rPr>
          <w:rFonts w:ascii="Times New Roman" w:hAnsi="Times New Roman" w:cs="Times New Roman"/>
          <w:sz w:val="24"/>
          <w:szCs w:val="24"/>
          <w:vertAlign w:val="superscript"/>
        </w:rPr>
        <w:t>th</w:t>
      </w:r>
      <w:r w:rsidRPr="009843FF" w:rsidR="00C607FD">
        <w:rPr>
          <w:rFonts w:ascii="Times New Roman" w:hAnsi="Times New Roman" w:cs="Times New Roman"/>
          <w:sz w:val="24"/>
          <w:szCs w:val="24"/>
        </w:rPr>
        <w:t xml:space="preserve"> Amendment states</w:t>
      </w:r>
      <w:r w:rsidRPr="009843FF">
        <w:rPr>
          <w:rFonts w:ascii="Times New Roman" w:hAnsi="Times New Roman" w:cs="Times New Roman"/>
          <w:sz w:val="24"/>
          <w:szCs w:val="24"/>
        </w:rPr>
        <w:t xml:space="preserve"> that all inmates are freed from inhuman </w:t>
      </w:r>
      <w:r w:rsidRPr="009843FF" w:rsidR="006B0D33">
        <w:rPr>
          <w:rFonts w:ascii="Times New Roman" w:hAnsi="Times New Roman" w:cs="Times New Roman"/>
          <w:sz w:val="24"/>
          <w:szCs w:val="24"/>
        </w:rPr>
        <w:t>treatment or</w:t>
      </w:r>
      <w:r w:rsidRPr="009843FF">
        <w:rPr>
          <w:rFonts w:ascii="Times New Roman" w:hAnsi="Times New Roman" w:cs="Times New Roman"/>
          <w:sz w:val="24"/>
          <w:szCs w:val="24"/>
        </w:rPr>
        <w:t xml:space="preserve"> unusual punishment</w:t>
      </w:r>
      <w:r w:rsidRPr="009843FF" w:rsidR="00E81303">
        <w:rPr>
          <w:rFonts w:ascii="Times New Roman" w:hAnsi="Times New Roman" w:cs="Times New Roman"/>
          <w:sz w:val="24"/>
          <w:szCs w:val="24"/>
        </w:rPr>
        <w:t xml:space="preserve"> (</w:t>
      </w:r>
      <w:r w:rsidRPr="009843FF" w:rsidR="00E81303">
        <w:rPr>
          <w:rFonts w:ascii="Times New Roman" w:hAnsi="Times New Roman" w:cs="Times New Roman"/>
          <w:color w:val="222222"/>
          <w:sz w:val="24"/>
          <w:szCs w:val="24"/>
          <w:shd w:val="clear" w:color="auto" w:fill="FFFFFF"/>
        </w:rPr>
        <w:t>Maschi &amp; Richter, 2017).</w:t>
      </w:r>
      <w:r w:rsidRPr="009843FF">
        <w:rPr>
          <w:rFonts w:ascii="Times New Roman" w:hAnsi="Times New Roman" w:cs="Times New Roman"/>
          <w:sz w:val="24"/>
          <w:szCs w:val="24"/>
        </w:rPr>
        <w:t xml:space="preserve"> The bill did not elaborate on what cruel and unusual treatment is, but the Supreme Court chipped in and explained. Among the things </w:t>
      </w:r>
      <w:r w:rsidRPr="009843FF" w:rsidR="006B0D33">
        <w:rPr>
          <w:rFonts w:ascii="Times New Roman" w:hAnsi="Times New Roman" w:cs="Times New Roman"/>
          <w:sz w:val="24"/>
          <w:szCs w:val="24"/>
        </w:rPr>
        <w:t>mentioned were</w:t>
      </w:r>
      <w:r w:rsidRPr="009843FF">
        <w:rPr>
          <w:rFonts w:ascii="Times New Roman" w:hAnsi="Times New Roman" w:cs="Times New Roman"/>
          <w:sz w:val="24"/>
          <w:szCs w:val="24"/>
        </w:rPr>
        <w:t xml:space="preserve"> disemboweling, beheading, and burning alive. It was a reliable action as it was stated that other punishment methods are </w:t>
      </w:r>
      <w:r w:rsidRPr="009843FF" w:rsidR="006B0D33">
        <w:rPr>
          <w:rFonts w:ascii="Times New Roman" w:hAnsi="Times New Roman" w:cs="Times New Roman"/>
          <w:sz w:val="24"/>
          <w:szCs w:val="24"/>
        </w:rPr>
        <w:t>banned as</w:t>
      </w:r>
      <w:r w:rsidRPr="009843FF">
        <w:rPr>
          <w:rFonts w:ascii="Times New Roman" w:hAnsi="Times New Roman" w:cs="Times New Roman"/>
          <w:sz w:val="24"/>
          <w:szCs w:val="24"/>
        </w:rPr>
        <w:t xml:space="preserve"> they indicate a violation of human rights. The legal protections are also sufficient as they address offenders' physical and mental needs. For </w:t>
      </w:r>
      <w:r w:rsidRPr="009843FF" w:rsidR="006B0D33">
        <w:rPr>
          <w:rFonts w:ascii="Times New Roman" w:hAnsi="Times New Roman" w:cs="Times New Roman"/>
          <w:sz w:val="24"/>
          <w:szCs w:val="24"/>
        </w:rPr>
        <w:t>example,</w:t>
      </w:r>
      <w:r w:rsidRPr="009843FF">
        <w:rPr>
          <w:rFonts w:ascii="Times New Roman" w:hAnsi="Times New Roman" w:cs="Times New Roman"/>
          <w:sz w:val="24"/>
          <w:szCs w:val="24"/>
        </w:rPr>
        <w:t xml:space="preserve"> inmates have a right not to be sexually harassed. The guards and government officials, among other involved parties, are held accountable for such cases. They </w:t>
      </w:r>
      <w:r w:rsidRPr="009843FF" w:rsidR="006B0D33">
        <w:rPr>
          <w:rFonts w:ascii="Times New Roman" w:hAnsi="Times New Roman" w:cs="Times New Roman"/>
          <w:sz w:val="24"/>
          <w:szCs w:val="24"/>
        </w:rPr>
        <w:t>could receive</w:t>
      </w:r>
      <w:r w:rsidRPr="009843FF">
        <w:rPr>
          <w:rFonts w:ascii="Times New Roman" w:hAnsi="Times New Roman" w:cs="Times New Roman"/>
          <w:sz w:val="24"/>
          <w:szCs w:val="24"/>
        </w:rPr>
        <w:t xml:space="preserve"> civil penalties, </w:t>
      </w:r>
      <w:r w:rsidRPr="009843FF" w:rsidR="006B0D33">
        <w:rPr>
          <w:rFonts w:ascii="Times New Roman" w:hAnsi="Times New Roman" w:cs="Times New Roman"/>
          <w:sz w:val="24"/>
          <w:szCs w:val="24"/>
        </w:rPr>
        <w:t>which pushes</w:t>
      </w:r>
      <w:r w:rsidRPr="009843FF">
        <w:rPr>
          <w:rFonts w:ascii="Times New Roman" w:hAnsi="Times New Roman" w:cs="Times New Roman"/>
          <w:sz w:val="24"/>
          <w:szCs w:val="24"/>
        </w:rPr>
        <w:t xml:space="preserve"> them to ensure </w:t>
      </w:r>
      <w:r w:rsidRPr="009843FF" w:rsidR="006B0D33">
        <w:rPr>
          <w:rFonts w:ascii="Times New Roman" w:hAnsi="Times New Roman" w:cs="Times New Roman"/>
          <w:sz w:val="24"/>
          <w:szCs w:val="24"/>
        </w:rPr>
        <w:t>that protection</w:t>
      </w:r>
      <w:r w:rsidRPr="009843FF">
        <w:rPr>
          <w:rFonts w:ascii="Times New Roman" w:hAnsi="Times New Roman" w:cs="Times New Roman"/>
          <w:sz w:val="24"/>
          <w:szCs w:val="24"/>
        </w:rPr>
        <w:t xml:space="preserve"> is maximized. </w:t>
      </w:r>
    </w:p>
    <w:p w:rsidR="007D5C70" w:rsidRPr="009843FF" w:rsidP="009843FF" w14:paraId="6769D1C1" w14:textId="03E724C7">
      <w:pPr>
        <w:spacing w:after="0" w:line="480" w:lineRule="auto"/>
        <w:ind w:firstLine="720"/>
        <w:contextualSpacing/>
        <w:rPr>
          <w:rFonts w:ascii="Times New Roman" w:hAnsi="Times New Roman" w:cs="Times New Roman"/>
          <w:sz w:val="24"/>
          <w:szCs w:val="24"/>
        </w:rPr>
      </w:pPr>
      <w:r w:rsidRPr="009843FF">
        <w:rPr>
          <w:rFonts w:ascii="Times New Roman" w:hAnsi="Times New Roman" w:cs="Times New Roman"/>
          <w:sz w:val="24"/>
          <w:szCs w:val="24"/>
        </w:rPr>
        <w:t xml:space="preserve">In case of any concerns, the offenders are allowed to address them </w:t>
      </w:r>
      <w:r w:rsidRPr="009843FF" w:rsidR="006B0D33">
        <w:rPr>
          <w:rFonts w:ascii="Times New Roman" w:hAnsi="Times New Roman" w:cs="Times New Roman"/>
          <w:sz w:val="24"/>
          <w:szCs w:val="24"/>
        </w:rPr>
        <w:t>to the</w:t>
      </w:r>
      <w:r w:rsidRPr="009843FF">
        <w:rPr>
          <w:rFonts w:ascii="Times New Roman" w:hAnsi="Times New Roman" w:cs="Times New Roman"/>
          <w:sz w:val="24"/>
          <w:szCs w:val="24"/>
        </w:rPr>
        <w:t xml:space="preserve"> people in charge. </w:t>
      </w:r>
      <w:r w:rsidRPr="009843FF" w:rsidR="006B0D33">
        <w:rPr>
          <w:rFonts w:ascii="Times New Roman" w:hAnsi="Times New Roman" w:cs="Times New Roman"/>
          <w:sz w:val="24"/>
          <w:szCs w:val="24"/>
        </w:rPr>
        <w:t>Moreover, discrimination based on race, religion, and age, among others, is prohibited. It will enable the offenders to air out the matters to be improved witho</w:t>
      </w:r>
      <w:r w:rsidRPr="009843FF" w:rsidR="00C607FD">
        <w:rPr>
          <w:rFonts w:ascii="Times New Roman" w:hAnsi="Times New Roman" w:cs="Times New Roman"/>
          <w:sz w:val="24"/>
          <w:szCs w:val="24"/>
        </w:rPr>
        <w:t xml:space="preserve">ut fear of being discriminated against. </w:t>
      </w:r>
      <w:r w:rsidRPr="009843FF" w:rsidR="0029566B">
        <w:rPr>
          <w:rFonts w:ascii="Times New Roman" w:hAnsi="Times New Roman" w:cs="Times New Roman"/>
          <w:sz w:val="24"/>
          <w:szCs w:val="24"/>
        </w:rPr>
        <w:t>Their mental wellbeing is also ensured, as the law allows them to receive medical and mental treatment. Nevertheless, the accommodations provided must be reasonable as the purpose is to keep the inmates comfortable other than to extend their lives</w:t>
      </w:r>
      <w:r w:rsidRPr="009843FF" w:rsidR="00E81303">
        <w:rPr>
          <w:rFonts w:ascii="Times New Roman" w:hAnsi="Times New Roman" w:cs="Times New Roman"/>
          <w:sz w:val="24"/>
          <w:szCs w:val="24"/>
        </w:rPr>
        <w:t xml:space="preserve"> (</w:t>
      </w:r>
      <w:r w:rsidRPr="009843FF" w:rsidR="009843FF">
        <w:rPr>
          <w:rFonts w:ascii="Times New Roman" w:hAnsi="Times New Roman" w:cs="Times New Roman"/>
          <w:color w:val="222222"/>
          <w:sz w:val="24"/>
          <w:szCs w:val="24"/>
          <w:shd w:val="clear" w:color="auto" w:fill="FFFFFF"/>
        </w:rPr>
        <w:t>Coyle &amp; Fair, 2018</w:t>
      </w:r>
      <w:r w:rsidRPr="009843FF" w:rsidR="00E81303">
        <w:rPr>
          <w:rFonts w:ascii="Times New Roman" w:hAnsi="Times New Roman" w:cs="Times New Roman"/>
          <w:color w:val="222222"/>
          <w:sz w:val="24"/>
          <w:szCs w:val="24"/>
          <w:shd w:val="clear" w:color="auto" w:fill="FFFFFF"/>
        </w:rPr>
        <w:t>).</w:t>
      </w:r>
      <w:r w:rsidRPr="009843FF" w:rsidR="00C607FD">
        <w:rPr>
          <w:rFonts w:ascii="Times New Roman" w:hAnsi="Times New Roman" w:cs="Times New Roman"/>
          <w:sz w:val="24"/>
          <w:szCs w:val="24"/>
        </w:rPr>
        <w:t xml:space="preserve"> </w:t>
      </w:r>
      <w:r w:rsidRPr="009843FF" w:rsidR="0029566B">
        <w:rPr>
          <w:rFonts w:ascii="Times New Roman" w:hAnsi="Times New Roman" w:cs="Times New Roman"/>
          <w:sz w:val="24"/>
          <w:szCs w:val="24"/>
        </w:rPr>
        <w:t xml:space="preserve">For example, if an offender has a tooth cavity issue, the solution picked is removing it other than filling it. Similar actions are taken with the disabled criminals. They access accommodation </w:t>
      </w:r>
      <w:r w:rsidRPr="009843FF" w:rsidR="0029566B">
        <w:rPr>
          <w:rFonts w:ascii="Times New Roman" w:hAnsi="Times New Roman" w:cs="Times New Roman"/>
          <w:sz w:val="24"/>
          <w:szCs w:val="24"/>
        </w:rPr>
        <w:t xml:space="preserve">based on the Americans with Disabilities Act to ensure they receive equal access to facilities like the rest but not extraordinarily. </w:t>
      </w:r>
    </w:p>
    <w:p w:rsidR="00903E13" w:rsidRPr="009843FF" w:rsidP="009843FF" w14:paraId="45E57BDC" w14:textId="3139A680">
      <w:pPr>
        <w:spacing w:after="0" w:line="480" w:lineRule="auto"/>
        <w:ind w:firstLine="720"/>
        <w:contextualSpacing/>
        <w:rPr>
          <w:rFonts w:ascii="Times New Roman" w:hAnsi="Times New Roman" w:cs="Times New Roman"/>
          <w:sz w:val="24"/>
          <w:szCs w:val="24"/>
        </w:rPr>
      </w:pPr>
      <w:r w:rsidRPr="009843FF">
        <w:rPr>
          <w:rFonts w:ascii="Times New Roman" w:hAnsi="Times New Roman" w:cs="Times New Roman"/>
          <w:sz w:val="24"/>
          <w:szCs w:val="24"/>
        </w:rPr>
        <w:t xml:space="preserve">Therefore, US offenders' legal protection aspect is sufficient because it is founded in the Constitution, considers both the physical and mental needs, and the inmates can air their challenges. </w:t>
      </w:r>
      <w:r w:rsidRPr="009843FF" w:rsidR="00C607FD">
        <w:rPr>
          <w:rFonts w:ascii="Times New Roman" w:hAnsi="Times New Roman" w:cs="Times New Roman"/>
          <w:sz w:val="24"/>
          <w:szCs w:val="24"/>
        </w:rPr>
        <w:t>Notably, t</w:t>
      </w:r>
      <w:r w:rsidRPr="009843FF">
        <w:rPr>
          <w:rFonts w:ascii="Times New Roman" w:hAnsi="Times New Roman" w:cs="Times New Roman"/>
          <w:sz w:val="24"/>
          <w:szCs w:val="24"/>
        </w:rPr>
        <w:t xml:space="preserve">he factors maintain their wellbeing, making them reliable. </w:t>
      </w:r>
    </w:p>
    <w:p w:rsidR="00160D52" w:rsidRPr="009843FF" w:rsidP="009843FF" w14:paraId="4EE2701A" w14:textId="77777777">
      <w:pPr>
        <w:spacing w:line="480" w:lineRule="auto"/>
        <w:rPr>
          <w:rFonts w:ascii="Times New Roman" w:hAnsi="Times New Roman" w:cs="Times New Roman"/>
          <w:sz w:val="24"/>
          <w:szCs w:val="24"/>
        </w:rPr>
      </w:pPr>
    </w:p>
    <w:p w:rsidR="00160D52" w:rsidRPr="009843FF" w:rsidP="009843FF" w14:paraId="195FF0ED" w14:textId="77777777">
      <w:pPr>
        <w:spacing w:line="480" w:lineRule="auto"/>
        <w:rPr>
          <w:rFonts w:ascii="Times New Roman" w:hAnsi="Times New Roman" w:cs="Times New Roman"/>
          <w:sz w:val="24"/>
          <w:szCs w:val="24"/>
        </w:rPr>
      </w:pPr>
    </w:p>
    <w:p w:rsidR="00160D52" w:rsidRPr="009843FF" w:rsidP="009843FF" w14:paraId="76E0C6B7" w14:textId="77777777">
      <w:pPr>
        <w:spacing w:line="480" w:lineRule="auto"/>
        <w:rPr>
          <w:rFonts w:ascii="Times New Roman" w:hAnsi="Times New Roman" w:cs="Times New Roman"/>
          <w:sz w:val="24"/>
          <w:szCs w:val="24"/>
        </w:rPr>
      </w:pPr>
    </w:p>
    <w:p w:rsidR="00160D52" w:rsidRPr="009843FF" w:rsidP="009843FF" w14:paraId="7940377F" w14:textId="77777777">
      <w:pPr>
        <w:spacing w:line="480" w:lineRule="auto"/>
        <w:rPr>
          <w:rFonts w:ascii="Times New Roman" w:hAnsi="Times New Roman" w:cs="Times New Roman"/>
          <w:sz w:val="24"/>
          <w:szCs w:val="24"/>
        </w:rPr>
      </w:pPr>
    </w:p>
    <w:p w:rsidR="00160D52" w:rsidRPr="009843FF" w:rsidP="009843FF" w14:paraId="5AC52001" w14:textId="77777777">
      <w:pPr>
        <w:spacing w:line="480" w:lineRule="auto"/>
        <w:rPr>
          <w:rFonts w:ascii="Times New Roman" w:hAnsi="Times New Roman" w:cs="Times New Roman"/>
          <w:sz w:val="24"/>
          <w:szCs w:val="24"/>
        </w:rPr>
      </w:pPr>
    </w:p>
    <w:p w:rsidR="00160D52" w:rsidRPr="009843FF" w:rsidP="009843FF" w14:paraId="0DD432CB" w14:textId="77777777">
      <w:pPr>
        <w:spacing w:line="480" w:lineRule="auto"/>
        <w:rPr>
          <w:rFonts w:ascii="Times New Roman" w:hAnsi="Times New Roman" w:cs="Times New Roman"/>
          <w:sz w:val="24"/>
          <w:szCs w:val="24"/>
        </w:rPr>
      </w:pPr>
    </w:p>
    <w:p w:rsidR="00160D52" w:rsidRPr="009843FF" w:rsidP="009843FF" w14:paraId="348B2E1C" w14:textId="77777777">
      <w:pPr>
        <w:spacing w:line="480" w:lineRule="auto"/>
        <w:rPr>
          <w:rFonts w:ascii="Times New Roman" w:hAnsi="Times New Roman" w:cs="Times New Roman"/>
          <w:sz w:val="24"/>
          <w:szCs w:val="24"/>
        </w:rPr>
      </w:pPr>
    </w:p>
    <w:p w:rsidR="00160D52" w:rsidRPr="009843FF" w:rsidP="009843FF" w14:paraId="4C29DFED" w14:textId="77777777">
      <w:pPr>
        <w:spacing w:line="480" w:lineRule="auto"/>
        <w:rPr>
          <w:rFonts w:ascii="Times New Roman" w:hAnsi="Times New Roman" w:cs="Times New Roman"/>
          <w:sz w:val="24"/>
          <w:szCs w:val="24"/>
        </w:rPr>
      </w:pPr>
    </w:p>
    <w:p w:rsidR="00160D52" w:rsidRPr="009843FF" w:rsidP="009843FF" w14:paraId="40D18BD6" w14:textId="77777777">
      <w:pPr>
        <w:spacing w:line="480" w:lineRule="auto"/>
        <w:rPr>
          <w:rFonts w:ascii="Times New Roman" w:hAnsi="Times New Roman" w:cs="Times New Roman"/>
          <w:sz w:val="24"/>
          <w:szCs w:val="24"/>
        </w:rPr>
      </w:pPr>
    </w:p>
    <w:p w:rsidR="00160D52" w:rsidRPr="009843FF" w:rsidP="009843FF" w14:paraId="6F624B7E" w14:textId="77777777">
      <w:pPr>
        <w:spacing w:line="480" w:lineRule="auto"/>
        <w:rPr>
          <w:rFonts w:ascii="Times New Roman" w:hAnsi="Times New Roman" w:cs="Times New Roman"/>
          <w:sz w:val="24"/>
          <w:szCs w:val="24"/>
        </w:rPr>
      </w:pPr>
    </w:p>
    <w:p w:rsidR="00160D52" w:rsidRPr="009843FF" w:rsidP="009843FF" w14:paraId="652E1D42" w14:textId="77777777">
      <w:pPr>
        <w:spacing w:line="480" w:lineRule="auto"/>
        <w:rPr>
          <w:rFonts w:ascii="Times New Roman" w:hAnsi="Times New Roman" w:cs="Times New Roman"/>
          <w:sz w:val="24"/>
          <w:szCs w:val="24"/>
        </w:rPr>
      </w:pPr>
    </w:p>
    <w:p w:rsidR="00E250F9" w:rsidRPr="009843FF" w:rsidP="009843FF" w14:paraId="78B1570C" w14:textId="77777777">
      <w:pPr>
        <w:spacing w:line="480" w:lineRule="auto"/>
        <w:rPr>
          <w:rFonts w:ascii="Times New Roman" w:hAnsi="Times New Roman" w:cs="Times New Roman"/>
          <w:b/>
          <w:bCs/>
          <w:sz w:val="24"/>
          <w:szCs w:val="24"/>
        </w:rPr>
      </w:pPr>
      <w:r w:rsidRPr="009843FF">
        <w:rPr>
          <w:rFonts w:ascii="Times New Roman" w:hAnsi="Times New Roman" w:cs="Times New Roman"/>
          <w:b/>
          <w:bCs/>
          <w:sz w:val="24"/>
          <w:szCs w:val="24"/>
        </w:rPr>
        <w:br w:type="page"/>
      </w:r>
    </w:p>
    <w:p w:rsidR="00903E13" w:rsidRPr="009843FF" w:rsidP="009843FF" w14:paraId="0BBDCF58" w14:textId="30AC5D31">
      <w:pPr>
        <w:spacing w:line="480" w:lineRule="auto"/>
        <w:jc w:val="center"/>
        <w:rPr>
          <w:rFonts w:ascii="Times New Roman" w:hAnsi="Times New Roman" w:cs="Times New Roman"/>
          <w:b/>
          <w:bCs/>
          <w:sz w:val="24"/>
          <w:szCs w:val="24"/>
        </w:rPr>
      </w:pPr>
      <w:r w:rsidRPr="009843FF">
        <w:rPr>
          <w:rFonts w:ascii="Times New Roman" w:hAnsi="Times New Roman" w:cs="Times New Roman"/>
          <w:b/>
          <w:bCs/>
          <w:sz w:val="24"/>
          <w:szCs w:val="24"/>
        </w:rPr>
        <w:t>Reference</w:t>
      </w:r>
      <w:r w:rsidRPr="009843FF" w:rsidR="009843FF">
        <w:rPr>
          <w:rFonts w:ascii="Times New Roman" w:hAnsi="Times New Roman" w:cs="Times New Roman"/>
          <w:b/>
          <w:bCs/>
          <w:sz w:val="24"/>
          <w:szCs w:val="24"/>
        </w:rPr>
        <w:t>s</w:t>
      </w:r>
    </w:p>
    <w:p w:rsidR="009843FF" w:rsidRPr="009843FF" w:rsidP="009843FF" w14:paraId="7B01AB61" w14:textId="77777777">
      <w:pPr>
        <w:spacing w:after="0" w:line="480" w:lineRule="auto"/>
        <w:ind w:left="720" w:hanging="720"/>
        <w:contextualSpacing/>
        <w:rPr>
          <w:rFonts w:ascii="Times New Roman" w:hAnsi="Times New Roman" w:cs="Times New Roman"/>
          <w:sz w:val="24"/>
          <w:szCs w:val="24"/>
        </w:rPr>
      </w:pPr>
      <w:r w:rsidRPr="009843FF">
        <w:rPr>
          <w:rFonts w:ascii="Times New Roman" w:hAnsi="Times New Roman" w:cs="Times New Roman"/>
          <w:color w:val="222222"/>
          <w:sz w:val="24"/>
          <w:szCs w:val="24"/>
          <w:shd w:val="clear" w:color="auto" w:fill="FFFFFF"/>
        </w:rPr>
        <w:t>Coyle, A., &amp; Fair, H. (2018). </w:t>
      </w:r>
      <w:r w:rsidRPr="009843FF">
        <w:rPr>
          <w:rFonts w:ascii="Times New Roman" w:hAnsi="Times New Roman" w:cs="Times New Roman"/>
          <w:i/>
          <w:iCs/>
          <w:color w:val="222222"/>
          <w:sz w:val="24"/>
          <w:szCs w:val="24"/>
          <w:shd w:val="clear" w:color="auto" w:fill="FFFFFF"/>
        </w:rPr>
        <w:t>A human rights approach to prison management: Handbook for prison staff</w:t>
      </w:r>
      <w:r w:rsidRPr="009843FF">
        <w:rPr>
          <w:rFonts w:ascii="Times New Roman" w:hAnsi="Times New Roman" w:cs="Times New Roman"/>
          <w:color w:val="222222"/>
          <w:sz w:val="24"/>
          <w:szCs w:val="24"/>
          <w:shd w:val="clear" w:color="auto" w:fill="FFFFFF"/>
        </w:rPr>
        <w:t xml:space="preserve">. Institute for Criminal Policy Research </w:t>
      </w:r>
      <w:r w:rsidRPr="009843FF">
        <w:rPr>
          <w:rFonts w:ascii="Times New Roman" w:hAnsi="Times New Roman" w:cs="Times New Roman"/>
          <w:color w:val="222222"/>
          <w:sz w:val="24"/>
          <w:szCs w:val="24"/>
          <w:shd w:val="clear" w:color="auto" w:fill="FFFFFF"/>
        </w:rPr>
        <w:t>Birkb</w:t>
      </w:r>
      <w:bookmarkStart w:id="0" w:name="_GoBack"/>
      <w:bookmarkEnd w:id="0"/>
      <w:r w:rsidRPr="009843FF">
        <w:rPr>
          <w:rFonts w:ascii="Times New Roman" w:hAnsi="Times New Roman" w:cs="Times New Roman"/>
          <w:color w:val="222222"/>
          <w:sz w:val="24"/>
          <w:szCs w:val="24"/>
          <w:shd w:val="clear" w:color="auto" w:fill="FFFFFF"/>
        </w:rPr>
        <w:t>eck</w:t>
      </w:r>
      <w:r w:rsidRPr="009843FF">
        <w:rPr>
          <w:rFonts w:ascii="Times New Roman" w:hAnsi="Times New Roman" w:cs="Times New Roman"/>
          <w:color w:val="222222"/>
          <w:sz w:val="24"/>
          <w:szCs w:val="24"/>
          <w:shd w:val="clear" w:color="auto" w:fill="FFFFFF"/>
        </w:rPr>
        <w:t>, University of London.</w:t>
      </w:r>
    </w:p>
    <w:p w:rsidR="009843FF" w:rsidRPr="009843FF" w:rsidP="009843FF" w14:paraId="0A1893D7"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9843FF">
        <w:rPr>
          <w:rFonts w:ascii="Times New Roman" w:hAnsi="Times New Roman" w:cs="Times New Roman"/>
          <w:color w:val="222222"/>
          <w:sz w:val="24"/>
          <w:szCs w:val="24"/>
          <w:shd w:val="clear" w:color="auto" w:fill="FFFFFF"/>
        </w:rPr>
        <w:t>Maschi</w:t>
      </w:r>
      <w:r w:rsidRPr="009843FF">
        <w:rPr>
          <w:rFonts w:ascii="Times New Roman" w:hAnsi="Times New Roman" w:cs="Times New Roman"/>
          <w:color w:val="222222"/>
          <w:sz w:val="24"/>
          <w:szCs w:val="24"/>
          <w:shd w:val="clear" w:color="auto" w:fill="FFFFFF"/>
        </w:rPr>
        <w:t>, T., &amp; Richter, M. (2017). Human rights and dignity behind bars: a reflection on death and dying in world prisons. </w:t>
      </w:r>
      <w:r w:rsidRPr="009843FF">
        <w:rPr>
          <w:rFonts w:ascii="Times New Roman" w:hAnsi="Times New Roman" w:cs="Times New Roman"/>
          <w:i/>
          <w:iCs/>
          <w:color w:val="222222"/>
          <w:sz w:val="24"/>
          <w:szCs w:val="24"/>
          <w:shd w:val="clear" w:color="auto" w:fill="FFFFFF"/>
        </w:rPr>
        <w:t>Journal of Correctional Health Care</w:t>
      </w:r>
      <w:r w:rsidRPr="009843FF">
        <w:rPr>
          <w:rFonts w:ascii="Times New Roman" w:hAnsi="Times New Roman" w:cs="Times New Roman"/>
          <w:color w:val="222222"/>
          <w:sz w:val="24"/>
          <w:szCs w:val="24"/>
          <w:shd w:val="clear" w:color="auto" w:fill="FFFFFF"/>
        </w:rPr>
        <w:t>, </w:t>
      </w:r>
      <w:r w:rsidRPr="009843FF">
        <w:rPr>
          <w:rFonts w:ascii="Times New Roman" w:hAnsi="Times New Roman" w:cs="Times New Roman"/>
          <w:i/>
          <w:iCs/>
          <w:color w:val="222222"/>
          <w:sz w:val="24"/>
          <w:szCs w:val="24"/>
          <w:shd w:val="clear" w:color="auto" w:fill="FFFFFF"/>
        </w:rPr>
        <w:t>23</w:t>
      </w:r>
      <w:r w:rsidRPr="009843FF">
        <w:rPr>
          <w:rFonts w:ascii="Times New Roman" w:hAnsi="Times New Roman" w:cs="Times New Roman"/>
          <w:color w:val="222222"/>
          <w:sz w:val="24"/>
          <w:szCs w:val="24"/>
          <w:shd w:val="clear" w:color="auto" w:fill="FFFFFF"/>
        </w:rPr>
        <w:t>(1), 76-82.</w:t>
      </w:r>
    </w:p>
    <w:p w:rsidR="00903E13" w:rsidRPr="009843FF" w:rsidP="009843FF" w14:paraId="7E6EFDF9" w14:textId="77777777">
      <w:pPr>
        <w:spacing w:line="480" w:lineRule="auto"/>
        <w:rPr>
          <w:rFonts w:ascii="Times New Roman" w:hAnsi="Times New Roman" w:cs="Times New Roman"/>
          <w:sz w:val="24"/>
          <w:szCs w:val="24"/>
        </w:rPr>
      </w:pP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3236758"/>
      <w:docPartObj>
        <w:docPartGallery w:val="Page Numbers (Top of Page)"/>
        <w:docPartUnique/>
      </w:docPartObj>
    </w:sdtPr>
    <w:sdtEndPr>
      <w:rPr>
        <w:rFonts w:ascii="Times New Roman" w:hAnsi="Times New Roman" w:cs="Times New Roman"/>
        <w:noProof/>
        <w:sz w:val="24"/>
        <w:szCs w:val="24"/>
      </w:rPr>
    </w:sdtEndPr>
    <w:sdtContent>
      <w:p w:rsidR="00160D52" w:rsidRPr="00160D52" w:rsidP="00160D52" w14:paraId="5239F401" w14:textId="40DCB74A">
        <w:pPr>
          <w:pStyle w:val="Header"/>
          <w:spacing w:line="480" w:lineRule="auto"/>
          <w:jc w:val="right"/>
          <w:rPr>
            <w:rFonts w:ascii="Times New Roman" w:hAnsi="Times New Roman" w:cs="Times New Roman"/>
            <w:sz w:val="24"/>
            <w:szCs w:val="24"/>
          </w:rPr>
        </w:pPr>
        <w:r w:rsidRPr="00160D52">
          <w:rPr>
            <w:rFonts w:ascii="Times New Roman" w:hAnsi="Times New Roman" w:cs="Times New Roman"/>
            <w:sz w:val="24"/>
            <w:szCs w:val="24"/>
          </w:rPr>
          <w:fldChar w:fldCharType="begin"/>
        </w:r>
        <w:r w:rsidRPr="00160D52">
          <w:rPr>
            <w:rFonts w:ascii="Times New Roman" w:hAnsi="Times New Roman" w:cs="Times New Roman"/>
            <w:sz w:val="24"/>
            <w:szCs w:val="24"/>
          </w:rPr>
          <w:instrText xml:space="preserve"> PAGE   \* MERGEFORMAT </w:instrText>
        </w:r>
        <w:r w:rsidRPr="00160D52">
          <w:rPr>
            <w:rFonts w:ascii="Times New Roman" w:hAnsi="Times New Roman" w:cs="Times New Roman"/>
            <w:sz w:val="24"/>
            <w:szCs w:val="24"/>
          </w:rPr>
          <w:fldChar w:fldCharType="separate"/>
        </w:r>
        <w:r w:rsidR="009843FF">
          <w:rPr>
            <w:rFonts w:ascii="Times New Roman" w:hAnsi="Times New Roman" w:cs="Times New Roman"/>
            <w:noProof/>
            <w:sz w:val="24"/>
            <w:szCs w:val="24"/>
          </w:rPr>
          <w:t>4</w:t>
        </w:r>
        <w:r w:rsidRPr="00160D52">
          <w:rPr>
            <w:rFonts w:ascii="Times New Roman" w:hAnsi="Times New Roman" w:cs="Times New Roman"/>
            <w:noProof/>
            <w:sz w:val="24"/>
            <w:szCs w:val="24"/>
          </w:rPr>
          <w:fldChar w:fldCharType="end"/>
        </w:r>
      </w:p>
    </w:sdtContent>
  </w:sdt>
  <w:p w:rsidR="00160D52" w14:paraId="578EABE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4F4"/>
    <w:rsid w:val="000162F6"/>
    <w:rsid w:val="00160D52"/>
    <w:rsid w:val="001E7780"/>
    <w:rsid w:val="0029566B"/>
    <w:rsid w:val="004A24F4"/>
    <w:rsid w:val="00630F1A"/>
    <w:rsid w:val="006B0D33"/>
    <w:rsid w:val="007D5C70"/>
    <w:rsid w:val="00903E13"/>
    <w:rsid w:val="009843FF"/>
    <w:rsid w:val="00C607FD"/>
    <w:rsid w:val="00D85C10"/>
    <w:rsid w:val="00E250F9"/>
    <w:rsid w:val="00E8130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020DD1"/>
  <w15:chartTrackingRefBased/>
  <w15:docId w15:val="{AB1A9AEA-8C6D-4D82-9FE5-358943155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D52"/>
  </w:style>
  <w:style w:type="paragraph" w:styleId="Footer">
    <w:name w:val="footer"/>
    <w:basedOn w:val="Normal"/>
    <w:link w:val="FooterChar"/>
    <w:uiPriority w:val="99"/>
    <w:unhideWhenUsed/>
    <w:rsid w:val="00160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6</cp:revision>
  <dcterms:created xsi:type="dcterms:W3CDTF">2021-01-29T06:15:00Z</dcterms:created>
  <dcterms:modified xsi:type="dcterms:W3CDTF">2021-01-29T13:20:00Z</dcterms:modified>
</cp:coreProperties>
</file>